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掌握法国菜的烹饪艺术</w:t>
      </w:r>
    </w:p>
    <w:p>
      <w:r>
        <w:rPr>
          <w:rFonts w:ascii="宋体" w:hAnsi="宋体" w:eastAsia="宋体"/>
          <w:sz w:val="24"/>
        </w:rPr>
        <w:t>（美）朱莉亚·查尔德（Julia Child），（法）路易丝塔·波索尔（Louisette Bertholle），（法）熙梦·贝克（Simone Beck）著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掌握法国菜的烹饪艺术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（美）朱莉亚·查尔德（Julia Child），（法）路易丝塔·波索尔（Louisette Bertholle），（法）熙梦·贝克（Simone Beck）著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本书出售、求购地址：https://www.jiaokey.com/book/detail/14182537.html</w:t>
      </w:r>
    </w:p>
    <w:p>
      <w:r>
        <w:t>更多相关图书推荐：https://www.jiaokey.com</w:t>
      </w:r>
    </w:p>
    <w:p>
      <w:r>
        <w:t>（美）朱莉亚·查尔德（Julia Child），（法）路易丝塔·波索尔（Louisette Bertholle），（法）熙梦·贝克（Simone Beck）著 其他作品：https://www.jiaokey.com/tag/（美）朱莉亚·查尔德（Julia Child），（法）路易丝塔·波索尔（Louisette Bertholle），（法）熙梦·贝克（Simone Beck）著.html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关键词搜索：https://www.jiaokey.com/tag/掌握法国菜的烹饪艺术.html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