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潜类别尺度分析</w:t>
      </w:r>
    </w:p>
    <w:p>
      <w:r>
        <w:rPr>
          <w:rFonts w:ascii="宋体" w:hAnsi="宋体" w:eastAsia="宋体"/>
          <w:sz w:val="24"/>
        </w:rPr>
        <w:t>（美）C.米切尔·戴顿（C.Mitchell Dayton）著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潜类别尺度分析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（美）C.米切尔·戴顿（C.Mitchell Dayton）著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格致出版社，上海人民出版社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本书出售、求购地址：https://www.jiaokey.com/book/detail/14182394.html</w:t>
      </w:r>
    </w:p>
    <w:p>
      <w:r>
        <w:t>更多相关图书推荐：https://www.jiaokey.com</w:t>
      </w:r>
    </w:p>
    <w:p>
      <w:r>
        <w:t>（美）C.米切尔·戴顿（C.Mitchell Dayton）著 其他作品：https://www.jiaokey.com/tag/（美）C.米切尔·戴顿（C.Mitchell Dayton）著.html</w:t>
      </w:r>
    </w:p>
    <w:p>
      <w:r>
        <w:t>格致出版社，上海人民出版社 出版图书：https://www.jiaokey.com/tag/格致出版社，上海人民出版社.html</w:t>
      </w:r>
    </w:p>
    <w:p>
      <w:r>
        <w:t>关键词搜索：https://www.jiaokey.com/tag/潜类别尺度分析.html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