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精神分析心理治疗的基础知识与技能  中挪精神分析心理治疗师与督导师连续培训项目理论课文集</w:t>
      </w:r>
    </w:p>
    <w:p>
      <w:r>
        <w:rPr>
          <w:rFonts w:ascii="宋体" w:hAnsi="宋体" w:eastAsia="宋体"/>
          <w:sz w:val="24"/>
        </w:rPr>
        <w:t>中挪精神分析心理治疗师与督导师连续培训项目工作组编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精神分析心理治疗的基础知识与技能  中挪精神分析心理治疗师与督导师连续培训项目理论课文集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中挪精神分析心理治疗师与督导师连续培训项目工作组编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本书出售、求购地址：https://www.jiaokey.com/book/detail/14180583.html</w:t>
      </w:r>
    </w:p>
    <w:p>
      <w:r>
        <w:t>更多相关图书推荐：https://www.jiaokey.com</w:t>
      </w:r>
    </w:p>
    <w:p>
      <w:r>
        <w:t>中挪精神分析心理治疗师与督导师连续培训项目工作组编 其他作品：https://www.jiaokey.com/tag/中挪精神分析心理治疗师与督导师连续培训项目工作组编.html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关键词搜索：https://www.jiaokey.com/tag/精神分析心理治疗的基础知识与技能  中挪精神分析心理治疗师与督导师连续培训项目理论课文集.html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