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高校音乐教学理论研究与课程设计指导</w:t>
      </w:r>
    </w:p>
    <w:p>
      <w:r>
        <w:rPr>
          <w:rFonts w:ascii="宋体" w:hAnsi="宋体" w:eastAsia="宋体"/>
          <w:sz w:val="24"/>
        </w:rPr>
        <w:t>黄苗，唐德松，江琳主编；马安平热合买多拉·哈米提，文琪副主编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高校音乐教学理论研究与课程设计指导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黄苗，唐德松，江琳主编；马安平热合买多拉·哈米提，文琪副主编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本书出售、求购地址：https://www.jiaokey.com/book/detail/14180310.html</w:t>
      </w:r>
    </w:p>
    <w:p>
      <w:r>
        <w:t>更多相关图书推荐：https://www.jiaokey.com</w:t>
      </w:r>
    </w:p>
    <w:p>
      <w:r>
        <w:t>黄苗，唐德松，江琳主编；马安平热合买多拉·哈米提，文琪副主编 其他作品：https://www.jiaokey.com/tag/黄苗，唐德松，江琳主编；马安平热合买多拉·哈米提，文琪副主编.html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关键词搜索：https://www.jiaokey.com/tag/高校音乐教学理论研究与课程设计指导.html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