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在这里读懂中国  《南方周末》第五任主编回忆录</w:t>
      </w:r>
    </w:p>
    <w:p>
      <w:r>
        <w:rPr>
          <w:rFonts w:ascii="宋体" w:hAnsi="宋体" w:eastAsia="宋体"/>
          <w:sz w:val="24"/>
        </w:rPr>
        <w:t>游雁凌著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在这里读懂中国  《南方周末》第五任主编回忆录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游雁凌著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本书出售、求购地址：https://www.jiaokey.com/book/detail/14180251.html</w:t>
      </w:r>
    </w:p>
    <w:p>
      <w:r>
        <w:t>更多相关图书推荐：https://www.jiaokey.com</w:t>
      </w:r>
    </w:p>
    <w:p>
      <w:r>
        <w:t>游雁凌著 其他作品：https://www.jiaokey.com/tag/游雁凌著.html</w:t>
      </w:r>
    </w:p>
    <w:p>
      <w:r>
        <w:t>香港大道出版社有限公司 出版图书：https://www.jiaokey.com/tag/香港大道出版社有限公司.html</w:t>
      </w:r>
    </w:p>
    <w:p>
      <w:r>
        <w:t>关键词搜索：https://www.jiaokey.com/tag/在这里读懂中国  《南方周末》第五任主编回忆录.html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