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喜迎澳门回归祖国  澳门法规资料汇集</w:t>
      </w:r>
    </w:p>
    <w:p>
      <w:r>
        <w:rPr>
          <w:rFonts w:ascii="宋体" w:hAnsi="宋体" w:eastAsia="宋体"/>
          <w:sz w:val="24"/>
        </w:rPr>
        <w:t>徐爱钧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喜迎澳门回归祖国  澳门法规资料汇集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本书出售、求购地址：https://www.jiaokey.com/book/detail/14179628.html</w:t>
      </w:r>
    </w:p>
    <w:p>
      <w:r>
        <w:t>更多相关图书推荐：https://www.jiaokey.com</w:t>
      </w:r>
    </w:p>
    <w:p>
      <w:r>
        <w:t>徐爱钧 其他作品：https://www.jiaokey.com/tag/徐爱钧.html</w:t>
      </w:r>
    </w:p>
    <w:p>
      <w:r>
        <w:t>关键词搜索：https://www.jiaokey.com/tag/喜迎澳门回归祖国  澳门法规资料汇集.html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