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惠州市生态环境建设战略规划：2003-2015</w:t>
      </w:r>
    </w:p>
    <w:p>
      <w:r>
        <w:rPr>
          <w:rFonts w:ascii="宋体" w:hAnsi="宋体" w:eastAsia="宋体"/>
          <w:sz w:val="24"/>
        </w:rPr>
        <w:t>中共惠州市委，惠州市人民政府，广东省社会科学院编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惠州市生态环境建设战略规划：2003-2015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中共惠州市委，惠州市人民政府，广东省社会科学院编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本书出售、求购地址：https://www.jiaokey.com/book/detail/14179627.html</w:t>
      </w:r>
    </w:p>
    <w:p>
      <w:r>
        <w:t>更多相关图书推荐：https://www.jiaokey.com</w:t>
      </w:r>
    </w:p>
    <w:p>
      <w:r>
        <w:t>中共惠州市委，惠州市人民政府，广东省社会科学院编 其他作品：https://www.jiaokey.com/tag/中共惠州市委，惠州市人民政府，广东省社会科学院编.html</w:t>
      </w:r>
    </w:p>
    <w:p>
      <w:r>
        <w:t>关键词搜索：https://www.jiaokey.com/tag/惠州市生态环境建设战略规划：2003-2015.html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