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外国文学史略</w:t>
      </w:r>
    </w:p>
    <w:p>
      <w:r>
        <w:rPr>
          <w:rFonts w:ascii="宋体" w:hAnsi="宋体" w:eastAsia="宋体"/>
          <w:sz w:val="24"/>
        </w:rPr>
        <w:t>（苏）M.п.加斯特费尔 г.K.贝斯特洛娃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（苏）M.п.加斯特费尔 г.K.贝斯特洛娃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本书出售、求购地址：https://www.jiaokey.com/book/detail/14179400.html</w:t>
      </w:r>
    </w:p>
    <w:p>
      <w:r>
        <w:t>更多相关图书推荐：https://www.jiaokey.com</w:t>
      </w:r>
    </w:p>
    <w:p>
      <w:r>
        <w:t>（苏）M.п.加斯特费尔 г.K.贝斯特洛娃 其他作品：https://www.jiaokey.com/tag/（苏）M.п.加斯特费尔 г.K.贝斯特洛娃.html</w:t>
      </w:r>
    </w:p>
    <w:p>
      <w:r>
        <w:t>关键词搜索：https://www.jiaokey.com/tag/外国文学史略.html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