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课外活动与学生的全面发展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课外活动与学生的全面发展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本书出售、求购地址：https://www.jiaokey.com/book/detail/14179208.html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关键词搜索：https://www.jiaokey.com/tag/课外活动与学生的全面发展.html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