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印地语语法</w:t>
      </w:r>
    </w:p>
    <w:p>
      <w:r>
        <w:rPr>
          <w:rFonts w:ascii="宋体" w:hAnsi="宋体" w:eastAsia="宋体"/>
          <w:sz w:val="24"/>
        </w:rPr>
        <w:t>（印）迦姆达·普拉沙德·古鲁著；殷洪元译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（印）迦姆达·普拉沙德·古鲁著；殷洪元译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本书出售、求购地址：https://www.jiaokey.com/book/detail/14178450.html</w:t>
      </w:r>
    </w:p>
    <w:p>
      <w:r>
        <w:t>更多相关图书推荐：https://www.jiaokey.com</w:t>
      </w:r>
    </w:p>
    <w:p>
      <w:r>
        <w:t>（印）迦姆达·普拉沙德·古鲁著；殷洪元译 其他作品：https://www.jiaokey.com/tag/（印）迦姆达·普拉沙德·古鲁著；殷洪元译.html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关键词搜索：https://www.jiaokey.com/tag/印地语语法.html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