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煤矿安全法规专家解读  煤矿作业规程</w:t>
      </w:r>
    </w:p>
    <w:p>
      <w:r>
        <w:rPr>
          <w:rFonts w:ascii="宋体" w:hAnsi="宋体" w:eastAsia="宋体"/>
          <w:sz w:val="24"/>
        </w:rPr>
        <w:t>景国勋，李德海本篇主编；勾攀峰本册主编；李化敏，刘少伟本册副主编；李东印；魏锦平，徐学峰本册参编；卞金玲，贾安立本册主审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煤矿安全法规专家解读  煤矿作业规程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景国勋，李德海本篇主编；勾攀峰本册主编；李化敏，刘少伟本册副主编；李东印；魏锦平，徐学峰本册参编；卞金玲，贾安立本册主审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本书出售、求购地址：https://www.jiaokey.com/book/detail/14178391.html</w:t>
      </w:r>
    </w:p>
    <w:p>
      <w:r>
        <w:t>更多相关图书推荐：https://www.jiaokey.com</w:t>
      </w:r>
    </w:p>
    <w:p>
      <w:r>
        <w:t>景国勋，李德海本篇主编；勾攀峰本册主编；李化敏，刘少伟本册副主编；李东印；魏锦平，徐学峰本册参编；卞金玲，贾安立本册主审 其他作品：https://www.jiaokey.com/tag/景国勋，李德海本篇主编；勾攀峰本册主编；李化敏，刘少伟本册副主编；李东印；魏锦平，徐学峰本册参编；卞金玲，贾安立本册主审.html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关键词搜索：https://www.jiaokey.com/tag/煤矿安全法规专家解读  煤矿作业规程.html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