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建立和完善公共财政安全监测预警机制研究</w:t>
      </w:r>
    </w:p>
    <w:p>
      <w:r>
        <w:rPr>
          <w:rFonts w:ascii="宋体" w:hAnsi="宋体" w:eastAsia="宋体"/>
          <w:sz w:val="24"/>
        </w:rPr>
        <w:t>张维平著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建立和完善公共财政安全监测预警机制研究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本书出售、求购地址：https://www.jiaokey.com/book/detail/14177471.html</w:t>
      </w:r>
    </w:p>
    <w:p>
      <w:r>
        <w:t>更多相关图书推荐：https://www.jiaokey.com</w:t>
      </w:r>
    </w:p>
    <w:p>
      <w:r>
        <w:t>张维平著 其他作品：https://www.jiaokey.com/tag/张维平著.html</w:t>
      </w:r>
    </w:p>
    <w:p>
      <w:r>
        <w:t>关键词搜索：https://www.jiaokey.com/tag/建立和完善公共财政安全监测预警机制研究.html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