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汉娜是个大姐姐</w:t>
      </w:r>
    </w:p>
    <w:p>
      <w:r>
        <w:rPr>
          <w:rFonts w:ascii="宋体" w:hAnsi="宋体" w:eastAsia="宋体"/>
          <w:sz w:val="24"/>
        </w:rPr>
        <w:t>（美）艾丽莎·撒汀·卡普次里著；（美）多罗西·斯托特绘；童立方译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汉娜是个大姐姐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（美）艾丽莎·撒汀·卡普次里著；（美）多罗西·斯托特绘；童立方译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本书出售、求购地址：https://www.jiaokey.com/book/detail/14177166.html</w:t>
      </w:r>
    </w:p>
    <w:p>
      <w:r>
        <w:t>更多相关图书推荐：https://www.jiaokey.com</w:t>
      </w:r>
    </w:p>
    <w:p>
      <w:r>
        <w:t>（美）艾丽莎·撒汀·卡普次里著；（美）多罗西·斯托特绘；童立方译 其他作品：https://www.jiaokey.com/tag/（美）艾丽莎·撒汀·卡普次里著；（美）多罗西·斯托特绘；童立方译.html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关键词搜索：https://www.jiaokey.com/tag/汉娜是个大姐姐.html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