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萝斯勇闯尖叫屋</w:t>
      </w:r>
    </w:p>
    <w:p>
      <w:r>
        <w:rPr>
          <w:rFonts w:ascii="宋体" w:hAnsi="宋体" w:eastAsia="宋体"/>
          <w:sz w:val="24"/>
        </w:rPr>
        <w:t>菲利普·韦希特文/图，陈琦译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萝斯勇闯尖叫屋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菲利普·韦希特文/图，陈琦译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本书出售、求购地址：https://www.jiaokey.com/book/detail/14176912.html</w:t>
      </w:r>
    </w:p>
    <w:p>
      <w:r>
        <w:t>更多相关图书推荐：https://www.jiaokey.com</w:t>
      </w:r>
    </w:p>
    <w:p>
      <w:r>
        <w:t>菲利普·韦希特文/图，陈琦译 其他作品：https://www.jiaokey.com/tag/菲利普·韦希特文/图，陈琦译.html</w:t>
      </w:r>
    </w:p>
    <w:p>
      <w:r>
        <w:t>南昌:二十一世纪出版社,2013.11 出版图书：https://www.jiaokey.com/tag/南昌:二十一世纪出版社,2013.11.html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