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书名：两型产业集群发展的金融支持研究  以长株潭“两型”社会试验区为例</w:t>
      </w:r>
    </w:p>
    <w:p>
      <w:r>
        <w:t>作者：胡梅梅著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总页数：165</w:t>
      </w:r>
    </w:p>
    <w:p>
      <w:r>
        <w:t>更多请访问教客网: www.jiaokey.com</w:t>
      </w:r>
    </w:p>
    <w:p>
      <w:r>
        <w:t>两型产业集群发展的金融支持研究  以长株潭“两型”社会试验区为例 评论地址：https://www.jiaokey.com/book/detail/14176850.html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