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心手菩提  静谧心灵的敦煌线描习本  配饰  头饰  手姿</w:t>
      </w:r>
    </w:p>
    <w:p>
      <w:r>
        <w:rPr>
          <w:rFonts w:ascii="宋体" w:hAnsi="宋体" w:eastAsia="宋体"/>
          <w:sz w:val="24"/>
        </w:rPr>
        <w:t>高阳主编；董昊旻，刘敏，许恒硕，要晖绘图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心手菩提  静谧心灵的敦煌线描习本  配饰  头饰  手姿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高阳主编；董昊旻，刘敏，许恒硕，要晖绘图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本书出售、求购地址：https://www.jiaokey.com/book/detail/14176540.html</w:t>
      </w:r>
    </w:p>
    <w:p>
      <w:r>
        <w:t>更多相关图书推荐：https://www.jiaokey.com</w:t>
      </w:r>
    </w:p>
    <w:p>
      <w:r>
        <w:t>高阳主编；董昊旻，刘敏，许恒硕，要晖绘图 其他作品：https://www.jiaokey.com/tag/高阳主编；董昊旻，刘敏，许恒硕，要晖绘图.html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关键词搜索：https://www.jiaokey.com/tag/心手菩提  静谧心灵的敦煌线描习本  配饰  头饰  手姿.html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