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Max材质贴图案例高级教程  中文版</w:t>
      </w:r>
    </w:p>
    <w:p>
      <w:r>
        <w:rPr>
          <w:rFonts w:ascii="宋体" w:hAnsi="宋体" w:eastAsia="宋体"/>
          <w:sz w:val="24"/>
        </w:rPr>
        <w:t>蔡克中，张莹，汪训主编；梁富新，陈静，李婷婷副主编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Max材质贴图案例高级教程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蔡克中，张莹，汪训主编；梁富新，陈静，李婷婷副主编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本书出售、求购地址：https://www.jiaokey.com/book/detail/14175983.html</w:t>
      </w:r>
    </w:p>
    <w:p>
      <w:r>
        <w:t>更多相关图书推荐：https://www.jiaokey.com</w:t>
      </w:r>
    </w:p>
    <w:p>
      <w:r>
        <w:t>蔡克中，张莹，汪训主编；梁富新，陈静，李婷婷副主编 其他作品：https://www.jiaokey.com/tag/蔡克中，张莹，汪训主编；梁富新，陈静，李婷婷副主编.html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Max材质贴图案例高级教程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