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全国高职高专院校“十三五”规划教材  电气传动技术及应用  自动化技术类</w:t>
      </w:r>
    </w:p>
    <w:p>
      <w:r>
        <w:rPr>
          <w:rFonts w:ascii="宋体" w:hAnsi="宋体" w:eastAsia="宋体"/>
          <w:sz w:val="24"/>
        </w:rPr>
        <w:t>张晓芳，周占怀主编；程伟，刘琳霞，周静红副主编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全国高职高专院校“十三五”规划教材  电气传动技术及应用  自动化技术类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张晓芳，周占怀主编；程伟，刘琳霞，周静红副主编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本书出售、求购地址：https://www.jiaokey.com/book/detail/14175440.html</w:t>
      </w:r>
    </w:p>
    <w:p>
      <w:r>
        <w:t>更多相关图书推荐：https://www.jiaokey.com</w:t>
      </w:r>
    </w:p>
    <w:p>
      <w:r>
        <w:t>张晓芳，周占怀主编；程伟，刘琳霞，周静红副主编 其他作品：https://www.jiaokey.com/tag/张晓芳，周占怀主编；程伟，刘琳霞，周静红副主编.html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关键词搜索：https://www.jiaokey.com/tag/全国高职高专院校“十三五”规划教材  电气传动技术及应用  自动化技术类.html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