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瓦利部落的故事  印度的农业文明</w:t>
      </w:r>
    </w:p>
    <w:p>
      <w:r>
        <w:rPr>
          <w:rFonts w:ascii="宋体" w:hAnsi="宋体" w:eastAsia="宋体"/>
          <w:sz w:val="24"/>
        </w:rPr>
        <w:t>（韩国）申惠恩文；（韩国）申惠镇绘；黄玮琳译；朋朋哥哥审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瓦利部落的故事  印度的农业文明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（韩国）申惠恩文；（韩国）申惠镇绘；黄玮琳译；朋朋哥哥审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本书出售、求购地址：https://www.jiaokey.com/book/detail/14174700.html</w:t>
      </w:r>
    </w:p>
    <w:p>
      <w:r>
        <w:t>更多相关图书推荐：https://www.jiaokey.com</w:t>
      </w:r>
    </w:p>
    <w:p>
      <w:r>
        <w:t>（韩国）申惠恩文；（韩国）申惠镇绘；黄玮琳译；朋朋哥哥审 其他作品：https://www.jiaokey.com/tag/（韩国）申惠恩文；（韩国）申惠镇绘；黄玮琳译；朋朋哥哥审.html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关键词搜索：https://www.jiaokey.com/tag/瓦利部落的故事  印度的农业文明.html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