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丑小鸭</w:t>
      </w:r>
    </w:p>
    <w:p>
      <w:r>
        <w:rPr>
          <w:rFonts w:ascii="宋体" w:hAnsi="宋体" w:eastAsia="宋体"/>
          <w:sz w:val="24"/>
        </w:rPr>
        <w:t>（葡）安娜·奥姆改编；（葡）莎拉·皮尔逊绘；谷秋实译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（葡）安娜·奥姆改编；（葡）莎拉·皮尔逊绘；谷秋实译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本书出售、求购地址：https://www.jiaokey.com/book/detail/14174601.html</w:t>
      </w:r>
    </w:p>
    <w:p>
      <w:r>
        <w:t>更多相关图书推荐：https://www.jiaokey.com</w:t>
      </w:r>
    </w:p>
    <w:p>
      <w:r>
        <w:t>（葡）安娜·奥姆改编；（葡）莎拉·皮尔逊绘；谷秋实译 其他作品：https://www.jiaokey.com/tag/（葡）安娜·奥姆改编；（葡）莎拉·皮尔逊绘；谷秋实译.html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