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6  做游戏的玩具</w:t>
      </w:r>
    </w:p>
    <w:p>
      <w:r>
        <w:rPr>
          <w:rFonts w:ascii="宋体" w:hAnsi="宋体" w:eastAsia="宋体"/>
          <w:sz w:val="24"/>
        </w:rPr>
        <w:t>（日）木村裕一著；（日）儿童俱乐部编著；（日）山崎猛图；刘欢仪译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6  做游戏的玩具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（日）木村裕一著；（日）儿童俱乐部编著；（日）山崎猛图；刘欢仪译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本书出售、求购地址：https://www.jiaokey.com/book/detail/14174419.html</w:t>
      </w:r>
    </w:p>
    <w:p>
      <w:r>
        <w:t>更多相关图书推荐：https://www.jiaokey.com</w:t>
      </w:r>
    </w:p>
    <w:p>
      <w:r>
        <w:t>（日）木村裕一著；（日）儿童俱乐部编著；（日）山崎猛图；刘欢仪译 其他作品：https://www.jiaokey.com/tag/（日）木村裕一著；（日）儿童俱乐部编著；（日）山崎猛图；刘欢仪译.html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6  做游戏的玩具.html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