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素质教育实施方案  10  培养学生的观察能力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素质教育实施方案  10  培养学生的观察能力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本书出售、求购地址：https://www.jiaokey.com/book/detail/14173616.html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关键词搜索：https://www.jiaokey.com/tag/素质教育实施方案  10  培养学生的观察能力.html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