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书名：新编民法原理与实务</w:t>
      </w:r>
    </w:p>
    <w:p>
      <w:r>
        <w:t>作者:刘金霞，温慧卿著</w:t>
      </w:r>
    </w:p>
    <w:p>
      <w:r>
        <w:t>出版社:北京：北京理工大学出版社</w:t>
      </w:r>
    </w:p>
    <w:p>
      <w:r>
        <w:t>出版日期：2017.02</w:t>
      </w:r>
    </w:p>
    <w:p>
      <w:r>
        <w:t>总页数：277</w:t>
      </w:r>
    </w:p>
    <w:p>
      <w:r>
        <w:t>更多请访问教客网:www.jiaokey.com</w:t>
      </w:r>
    </w:p>
    <w:p>
      <w:r>
        <w:t>新编民法原理与实务评论地址：https://www.jiaokey.com/book/detail/14173141.html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