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海绵分级阅读书架  整体阅读  中</w:t>
      </w:r>
    </w:p>
    <w:p>
      <w:r>
        <w:rPr>
          <w:rFonts w:ascii="宋体" w:hAnsi="宋体" w:eastAsia="宋体"/>
          <w:sz w:val="24"/>
        </w:rPr>
        <w:t>王蕾主编；窦桂梅，胡兰本册主编；清华大学附属小学组织编写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海绵分级阅读书架  整体阅读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王蕾主编；窦桂梅，胡兰本册主编；清华大学附属小学组织编写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本书出售、求购地址：https://www.jiaokey.com/book/detail/14172676.html</w:t>
      </w:r>
    </w:p>
    <w:p>
      <w:r>
        <w:t>更多相关图书推荐：https://www.jiaokey.com</w:t>
      </w:r>
    </w:p>
    <w:p>
      <w:r>
        <w:t>王蕾主编；窦桂梅，胡兰本册主编；清华大学附属小学组织编写 其他作品：https://www.jiaokey.com/tag/王蕾主编；窦桂梅，胡兰本册主编；清华大学附属小学组织编写.html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关键词搜索：https://www.jiaokey.com/tag/海绵分级阅读书架  整体阅读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