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莎拉当侦探</w:t>
      </w:r>
    </w:p>
    <w:p>
      <w:r>
        <w:rPr>
          <w:rFonts w:ascii="宋体" w:hAnsi="宋体" w:eastAsia="宋体"/>
          <w:sz w:val="24"/>
        </w:rPr>
        <w:t>（澳）斯特里特利特尔原著；（法）约里斯改写；（澳）凯绘；戴捷译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莎拉当侦探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（澳）斯特里特利特尔原著；（法）约里斯改写；（澳）凯绘；戴捷译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本书出售、求购地址：https://www.jiaokey.com/book/detail/14172258.html</w:t>
      </w:r>
    </w:p>
    <w:p>
      <w:r>
        <w:t>更多相关图书推荐：https://www.jiaokey.com</w:t>
      </w:r>
    </w:p>
    <w:p>
      <w:r>
        <w:t>（澳）斯特里特利特尔原著；（法）约里斯改写；（澳）凯绘；戴捷译 其他作品：https://www.jiaokey.com/tag/（澳）斯特里特利特尔原著；（法）约里斯改写；（澳）凯绘；戴捷译.html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关键词搜索：https://www.jiaokey.com/tag/莎拉当侦探.html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