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儿童健康指南  零至十八岁的身心灵发展</w:t>
      </w:r>
    </w:p>
    <w:p>
      <w:r>
        <w:rPr>
          <w:rFonts w:ascii="宋体" w:hAnsi="宋体" w:eastAsia="宋体"/>
          <w:sz w:val="24"/>
        </w:rPr>
        <w:t>米凯拉·格洛克勒，沃尔夫冈·戈贝尔著；林玉珠译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儿童健康指南  零至十八岁的身心灵发展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米凯拉·格洛克勒，沃尔夫冈·戈贝尔著；林玉珠译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本书出售、求购地址：https://www.jiaokey.com/book/detail/14169680.html</w:t>
      </w:r>
    </w:p>
    <w:p>
      <w:r>
        <w:t>更多相关图书推荐：https://www.jiaokey.com</w:t>
      </w:r>
    </w:p>
    <w:p>
      <w:r>
        <w:t>米凯拉·格洛克勒，沃尔夫冈·戈贝尔著；林玉珠译 其他作品：https://www.jiaokey.com/tag/米凯拉·格洛克勒，沃尔夫冈·戈贝尔著；林玉珠译.html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关键词搜索：https://www.jiaokey.com/tag/儿童健康指南  零至十八岁的身心灵发展.html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