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联邦德国高等学校简介</w:t>
      </w:r>
    </w:p>
    <w:p>
      <w:r>
        <w:rPr>
          <w:rFonts w:ascii="宋体" w:hAnsi="宋体" w:eastAsia="宋体"/>
          <w:sz w:val="24"/>
        </w:rPr>
        <w:t>谭军译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联邦德国高等学校简介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四川省教育委员会外事处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本书出售、求购地址：https://www.jiaokey.com/book/detail/14169186.html</w:t>
      </w:r>
    </w:p>
    <w:p>
      <w:r>
        <w:t>更多相关图书推荐：https://www.jiaokey.com</w:t>
      </w:r>
    </w:p>
    <w:p>
      <w:r>
        <w:t>谭军译 其他作品：https://www.jiaokey.com/tag/谭军译.html</w:t>
      </w:r>
    </w:p>
    <w:p>
      <w:r>
        <w:t>四川省教育委员会外事处 出版图书：https://www.jiaokey.com/tag/四川省教育委员会外事处.html</w:t>
      </w:r>
    </w:p>
    <w:p>
      <w:r>
        <w:t>关键词搜索：https://www.jiaokey.com/tag/联邦德国高等学校简介.html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