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袁梅秀案余拾零  续  4</w:t>
      </w:r>
    </w:p>
    <w:p>
      <w:r>
        <w:rPr>
          <w:rFonts w:ascii="宋体" w:hAnsi="宋体" w:eastAsia="宋体"/>
          <w:sz w:val="24"/>
        </w:rPr>
        <w:t>清漳书画院出品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袁梅秀案余拾零  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清漳书画院出品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本书出售、求购地址：https://www.jiaokey.com/book/detail/14168486.html</w:t>
      </w:r>
    </w:p>
    <w:p>
      <w:r>
        <w:t>更多相关图书推荐：https://www.jiaokey.com</w:t>
      </w:r>
    </w:p>
    <w:p>
      <w:r>
        <w:t>清漳书画院出品 其他作品：https://www.jiaokey.com/tag/清漳书画院出品.html</w:t>
      </w:r>
    </w:p>
    <w:p>
      <w:r>
        <w:t>关键词搜索：https://www.jiaokey.com/tag/袁梅秀案余拾零  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