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清嘉庆4年  涉县志</w:t>
      </w:r>
    </w:p>
    <w:p>
      <w:r>
        <w:rPr>
          <w:rFonts w:ascii="宋体" w:hAnsi="宋体" w:eastAsia="宋体"/>
          <w:sz w:val="24"/>
        </w:rPr>
        <w:t>戚学标主修；陈邢魁，樊春楼，李小虎，张月雷校注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清嘉庆4年  涉县志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戚学标主修；陈邢魁，樊春楼，李小虎，张月雷校注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本书出售、求购地址：https://www.jiaokey.com/book/detail/14168356.html</w:t>
      </w:r>
    </w:p>
    <w:p>
      <w:r>
        <w:t>更多相关图书推荐：https://www.jiaokey.com</w:t>
      </w:r>
    </w:p>
    <w:p>
      <w:r>
        <w:t>戚学标主修；陈邢魁，樊春楼，李小虎，张月雷校注 其他作品：https://www.jiaokey.com/tag/戚学标主修；陈邢魁，樊春楼，李小虎，张月雷校注.html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关键词搜索：https://www.jiaokey.com/tag/清嘉庆4年  涉县志.html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