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交通标准化工作导则  交通标准体系表</w:t>
      </w:r>
    </w:p>
    <w:p>
      <w:r>
        <w:rPr>
          <w:rFonts w:ascii="宋体" w:hAnsi="宋体" w:eastAsia="宋体"/>
          <w:sz w:val="24"/>
        </w:rPr>
        <w:t>交通部标准计量委员会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交通标准化工作导则  交通标准体系表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交通部标准计量委员会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本书出售、求购地址：https://www.jiaokey.com/book/detail/14168152.html</w:t>
      </w:r>
    </w:p>
    <w:p>
      <w:r>
        <w:t>更多相关图书推荐：https://www.jiaokey.com</w:t>
      </w:r>
    </w:p>
    <w:p>
      <w:r>
        <w:t>交通部标准计量委员会 其他作品：https://www.jiaokey.com/tag/交通部标准计量委员会.html</w:t>
      </w:r>
    </w:p>
    <w:p>
      <w:r>
        <w:t>关键词搜索：https://www.jiaokey.com/tag/交通标准化工作导则  交通标准体系表.html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