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我国现代综合运输体系框架和公路、水路发展优势研究</w:t>
      </w:r>
    </w:p>
    <w:p>
      <w:r>
        <w:rPr>
          <w:rFonts w:ascii="宋体" w:hAnsi="宋体" w:eastAsia="宋体"/>
          <w:sz w:val="24"/>
        </w:rPr>
        <w:t>交通部综合规划司编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我国现代综合运输体系框架和公路、水路发展优势研究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交通部综合规划司编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本书出售、求购地址：https://www.jiaokey.com/book/detail/14167143.html</w:t>
      </w:r>
    </w:p>
    <w:p>
      <w:r>
        <w:t>更多相关图书推荐：https://www.jiaokey.com</w:t>
      </w:r>
    </w:p>
    <w:p>
      <w:r>
        <w:t>交通部综合规划司编 其他作品：https://www.jiaokey.com/tag/交通部综合规划司编.html</w:t>
      </w:r>
    </w:p>
    <w:p>
      <w:r>
        <w:t>关键词搜索：https://www.jiaokey.com/tag/我国现代综合运输体系框架和公路、水路发展优势研究.html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