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书名：世界一流大学永续型基金发展与管理研究</w:t>
      </w:r>
    </w:p>
    <w:p>
      <w:r>
        <w:t>作者：喻恺，徐扬著</w:t>
      </w:r>
    </w:p>
    <w:p>
      <w:r>
        <w:t>出版社：青岛：中国海洋大学出版社</w:t>
      </w:r>
    </w:p>
    <w:p>
      <w:r>
        <w:t>出版日期：2016.09</w:t>
      </w:r>
    </w:p>
    <w:p>
      <w:r>
        <w:t>总页数：350</w:t>
      </w:r>
    </w:p>
    <w:p>
      <w:r>
        <w:t>更多请访问教客网: www.jiaokey.com</w:t>
      </w:r>
    </w:p>
    <w:p>
      <w:r>
        <w:t>世界一流大学永续型基金发展与管理研究 评论地址：https://www.jiaokey.com/book/detail/14166939.html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