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景观艺术与城市设计  玛莎施瓦茨及合伙人设计事务所作品集</w:t>
      </w:r>
    </w:p>
    <w:p>
      <w:r>
        <w:rPr>
          <w:rFonts w:ascii="宋体" w:hAnsi="宋体" w:eastAsia="宋体"/>
          <w:sz w:val="24"/>
        </w:rPr>
        <w:t>（德）马库斯·詹斯奇（MarkusJatsch）主编；杨至德译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景观艺术与城市设计  玛莎施瓦茨及合伙人设计事务所作品集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（德）马库斯·詹斯奇（MarkusJatsch）主编；杨至德译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本书出售、求购地址：https://www.jiaokey.com/book/detail/14166891.html</w:t>
      </w:r>
    </w:p>
    <w:p>
      <w:r>
        <w:t>更多相关图书推荐：https://www.jiaokey.com</w:t>
      </w:r>
    </w:p>
    <w:p>
      <w:r>
        <w:t>（德）马库斯·詹斯奇（MarkusJatsch）主编；杨至德译 其他作品：https://www.jiaokey.com/tag/（德）马库斯·詹斯奇（MarkusJatsch）主编；杨至德译.html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关键词搜索：https://www.jiaokey.com/tag/景观艺术与城市设计  玛莎施瓦茨及合伙人设计事务所作品集.html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