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提升恢复力  灾害风险管理与气候变化适应指南</w:t>
      </w:r>
    </w:p>
    <w:p>
      <w:r>
        <w:rPr>
          <w:rFonts w:ascii="宋体" w:hAnsi="宋体" w:eastAsia="宋体"/>
          <w:sz w:val="24"/>
        </w:rPr>
        <w:t>（英）马瑞丽斯·特恩布尔，（澳）夏洛特L.斯特雷特，（美）艾米·希尔博著；李迎春等译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提升恢复力  灾害风险管理与气候变化适应指南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（英）马瑞丽斯·特恩布尔，（澳）夏洛特L.斯特雷特，（美）艾米·希尔博著；李迎春等译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本书出售、求购地址：https://www.jiaokey.com/book/detail/14165620.html</w:t>
      </w:r>
    </w:p>
    <w:p>
      <w:r>
        <w:t>更多相关图书推荐：https://www.jiaokey.com</w:t>
      </w:r>
    </w:p>
    <w:p>
      <w:r>
        <w:t>（英）马瑞丽斯·特恩布尔，（澳）夏洛特L.斯特雷特，（美）艾米·希尔博著；李迎春等译 其他作品：https://www.jiaokey.com/tag/（英）马瑞丽斯·特恩布尔，（澳）夏洛特L.斯特雷特，（美）艾米·希尔博著；李迎春等译.html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关键词搜索：https://www.jiaokey.com/tag/提升恢复力  灾害风险管理与气候变化适应指南.html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