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客家围屋  海峡两岸的土楼意象特展专刊</w:t>
      </w:r>
    </w:p>
    <w:p>
      <w:r>
        <w:rPr>
          <w:rFonts w:ascii="宋体" w:hAnsi="宋体" w:eastAsia="宋体"/>
          <w:sz w:val="24"/>
        </w:rPr>
        <w:t>吴德亮计划主持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客家围屋  海峡两岸的土楼意象特展专刊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吴德亮计划主持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新北市政府客家事务局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本书出售、求购地址：https://www.jiaokey.com/book/detail/14165547.html</w:t>
      </w:r>
    </w:p>
    <w:p>
      <w:r>
        <w:t>更多相关图书推荐：https://www.jiaokey.com</w:t>
      </w:r>
    </w:p>
    <w:p>
      <w:r>
        <w:t>吴德亮计划主持 其他作品：https://www.jiaokey.com/tag/吴德亮计划主持.html</w:t>
      </w:r>
    </w:p>
    <w:p>
      <w:r>
        <w:t>新北市政府客家事务局 出版图书：https://www.jiaokey.com/tag/新北市政府客家事务局.html</w:t>
      </w:r>
    </w:p>
    <w:p>
      <w:r>
        <w:t>关键词搜索：https://www.jiaokey.com/tag/客家围屋  海峡两岸的土楼意象特展专刊.html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