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MP38式和MP40式冲锋枪特性、装备和发展史</w:t>
      </w:r>
    </w:p>
    <w:p>
      <w:r>
        <w:rPr>
          <w:rFonts w:ascii="宋体" w:hAnsi="宋体" w:eastAsia="宋体"/>
          <w:sz w:val="24"/>
        </w:rPr>
        <w:t>亚历杭德罗·德·克萨达著；夏国祥译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MP38式和MP40式冲锋枪特性、装备和发展史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亚历杭德罗·德·克萨达著；夏国祥译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本书出售、求购地址：https://www.jiaokey.com/book/detail/14164773.html</w:t>
      </w:r>
    </w:p>
    <w:p>
      <w:r>
        <w:t>更多相关图书推荐：https://www.jiaokey.com</w:t>
      </w:r>
    </w:p>
    <w:p>
      <w:r>
        <w:t>亚历杭德罗·德·克萨达著；夏国祥译 其他作品：https://www.jiaokey.com/tag/亚历杭德罗·德·克萨达著；夏国祥译.html</w:t>
      </w:r>
    </w:p>
    <w:p>
      <w:r>
        <w:t>航空工业出版社 出版图书：https://www.jiaokey.com/tag/航空工业出版社.html</w:t>
      </w:r>
    </w:p>
    <w:p>
      <w:r>
        <w:t>关键词搜索：https://www.jiaokey.com/tag/MP38式和MP40式冲锋枪特性、装备和发展史.html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