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书名：就业压力下情绪及生命意义对大学生职业决策方式的作用</w:t>
      </w:r>
    </w:p>
    <w:p>
      <w:r>
        <w:t>作者：李胜强著</w:t>
      </w:r>
    </w:p>
    <w:p>
      <w:r>
        <w:t>出版社：上海：上海交通大学出版社</w:t>
      </w:r>
    </w:p>
    <w:p>
      <w:r>
        <w:t>出版日期：2016.09</w:t>
      </w:r>
    </w:p>
    <w:p>
      <w:r>
        <w:t>总页数：146</w:t>
      </w:r>
    </w:p>
    <w:p>
      <w:r>
        <w:t>更多请访问教客网: www.jiaokey.com</w:t>
      </w:r>
    </w:p>
    <w:p>
      <w:r>
        <w:t>就业压力下情绪及生命意义对大学生职业决策方式的作用 评论地址：https://www.jiaokey.com/book/detail/14164625.html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