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书名：高管政治联系的“双刃剑”效应  作用路径、经济后果与治理机制</w:t>
      </w:r>
    </w:p>
    <w:p>
      <w:r>
        <w:t>作者：郭剑花著</w:t>
      </w:r>
    </w:p>
    <w:p>
      <w:r>
        <w:t>出版社：厦门：厦门大学出版社</w:t>
      </w:r>
    </w:p>
    <w:p>
      <w:r>
        <w:t>出版日期：2016.10</w:t>
      </w:r>
    </w:p>
    <w:p>
      <w:r>
        <w:t>总页数：285</w:t>
      </w:r>
    </w:p>
    <w:p>
      <w:r>
        <w:t>更多请访问教客网: www.jiaokey.com</w:t>
      </w:r>
    </w:p>
    <w:p>
      <w:r>
        <w:t>高管政治联系的“双刃剑”效应  作用路径、经济后果与治理机制 评论地址：https://www.jiaokey.com/book/detail/14164026.html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