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水电工程施工招标和合同文件示范文本  下  技术条款  2010年版</w:t>
      </w:r>
    </w:p>
    <w:p>
      <w:r>
        <w:rPr>
          <w:rFonts w:ascii="宋体" w:hAnsi="宋体" w:eastAsia="宋体"/>
          <w:sz w:val="24"/>
        </w:rPr>
        <w:t>国家能源局颁布；水电水利规划设计总院可再生能源定额站编制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水电工程施工招标和合同文件示范文本  下  技术条款  2010年版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国家能源局颁布；水电水利规划设计总院可再生能源定额站编制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本书出售、求购地址：https://www.jiaokey.com/book/detail/14163921.html</w:t>
      </w:r>
    </w:p>
    <w:p>
      <w:r>
        <w:t>更多相关图书推荐：https://www.jiaokey.com</w:t>
      </w:r>
    </w:p>
    <w:p>
      <w:r>
        <w:t>国家能源局颁布；水电水利规划设计总院可再生能源定额站编制 其他作品：https://www.jiaokey.com/tag/国家能源局颁布；水电水利规划设计总院可再生能源定额站编制.html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关键词搜索：https://www.jiaokey.com/tag/水电工程施工招标和合同文件示范文本  下  技术条款  2010年版.html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