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乐知学苑  金瓶梅</w:t>
      </w:r>
    </w:p>
    <w:p>
      <w:r>
        <w:rPr>
          <w:rFonts w:ascii="宋体" w:hAnsi="宋体" w:eastAsia="宋体"/>
          <w:sz w:val="24"/>
        </w:rPr>
        <w:t>林伟淑著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乐知学苑  金瓶梅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宏典文化出版股份有限公司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本书出售、求购地址：https://www.jiaokey.com/book/detail/14163059.html</w:t>
      </w:r>
    </w:p>
    <w:p>
      <w:r>
        <w:t>更多相关图书推荐：https://www.jiaokey.com</w:t>
      </w:r>
    </w:p>
    <w:p>
      <w:r>
        <w:t>林伟淑著 其他作品：https://www.jiaokey.com/tag/林伟淑著.html</w:t>
      </w:r>
    </w:p>
    <w:p>
      <w:r>
        <w:t>宏典文化出版股份有限公司 出版图书：https://www.jiaokey.com/tag/宏典文化出版股份有限公司.html</w:t>
      </w:r>
    </w:p>
    <w:p>
      <w:r>
        <w:t>关键词搜索：https://www.jiaokey.com/tag/乐知学苑  金瓶梅.html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