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传统与前瞻  马来西亚华人研究的新视界</w:t>
      </w:r>
    </w:p>
    <w:p>
      <w:r>
        <w:rPr>
          <w:rFonts w:ascii="宋体" w:hAnsi="宋体" w:eastAsia="宋体"/>
          <w:sz w:val="24"/>
        </w:rPr>
        <w:t>张晓威主编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传统与前瞻  马来西亚华人研究的新视界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拉曼大学中华研究中心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本书出售、求购地址：https://www.jiaokey.com/book/detail/14162917.html</w:t>
      </w:r>
    </w:p>
    <w:p>
      <w:r>
        <w:t>更多相关图书推荐：https://www.jiaokey.com</w:t>
      </w:r>
    </w:p>
    <w:p>
      <w:r>
        <w:t>张晓威主编 其他作品：https://www.jiaokey.com/tag/张晓威主编.html</w:t>
      </w:r>
    </w:p>
    <w:p>
      <w:r>
        <w:t>拉曼大学中华研究中心 出版图书：https://www.jiaokey.com/tag/拉曼大学中华研究中心.html</w:t>
      </w:r>
    </w:p>
    <w:p>
      <w:r>
        <w:t>关键词搜索：https://www.jiaokey.com/tag/传统与前瞻  马来西亚华人研究的新视界.html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