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清凉寺史前墓地  上</w:t>
      </w:r>
    </w:p>
    <w:p>
      <w:r>
        <w:rPr>
          <w:rFonts w:ascii="宋体" w:hAnsi="宋体" w:eastAsia="宋体"/>
          <w:sz w:val="24"/>
        </w:rPr>
        <w:t>薛新明主编；山西省考古研究所，运城市文物工作站，芮城县旅游文物局编著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清凉寺史前墓地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薛新明主编；山西省考古研究所，运城市文物工作站，芮城县旅游文物局编著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本书出售、求购地址：https://www.jiaokey.com/book/detail/14162731.html</w:t>
      </w:r>
    </w:p>
    <w:p>
      <w:r>
        <w:t>更多相关图书推荐：https://www.jiaokey.com</w:t>
      </w:r>
    </w:p>
    <w:p>
      <w:r>
        <w:t>薛新明主编；山西省考古研究所，运城市文物工作站，芮城县旅游文物局编著 其他作品：https://www.jiaokey.com/tag/薛新明主编；山西省考古研究所，运城市文物工作站，芮城县旅游文物局编著.html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关键词搜索：https://www.jiaokey.com/tag/清凉寺史前墓地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