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</w:t>
      </w:r>
    </w:p>
    <w:p>
      <w:r>
        <w:rPr>
          <w:rFonts w:ascii="宋体" w:hAnsi="宋体" w:eastAsia="宋体"/>
          <w:sz w:val="24"/>
        </w:rPr>
        <w:t>（丹）克里斯坦森著；（丹）斯坦伯格绘；周晶译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（丹）克里斯坦森著；（丹）斯坦伯格绘；周晶译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本书出售、求购地址：https://www.jiaokey.com/book/detail/14161818.html</w:t>
      </w:r>
    </w:p>
    <w:p>
      <w:r>
        <w:t>更多相关图书推荐：https://www.jiaokey.com</w:t>
      </w:r>
    </w:p>
    <w:p>
      <w:r>
        <w:t>（丹）克里斯坦森著；（丹）斯坦伯格绘；周晶译 其他作品：https://www.jiaokey.com/tag/（丹）克里斯坦森著；（丹）斯坦伯格绘；周晶译.html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