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书名：纺织服装高等教育十三五部委级规划教材  现代服饰图案设计</w:t>
      </w:r>
    </w:p>
    <w:p>
      <w:r>
        <w:t>作者:汪芳编者；颐花</w:t>
      </w:r>
    </w:p>
    <w:p>
      <w:r>
        <w:t>出版社:上海：东华大学出版社</w:t>
      </w:r>
    </w:p>
    <w:p>
      <w:r>
        <w:t>出版日期：2017.01</w:t>
      </w:r>
    </w:p>
    <w:p>
      <w:r>
        <w:t>总页数：164</w:t>
      </w:r>
    </w:p>
    <w:p>
      <w:r>
        <w:t>更多请访问教客网:www.jiaokey.com</w:t>
      </w:r>
    </w:p>
    <w:p>
      <w:r>
        <w:t>纺织服装高等教育十三五部委级规划教材  现代服饰图案设计评论地址：https://www.jiaokey.com/book/detail/14161096.html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