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生物医学光学  原理和成像</w:t>
      </w:r>
    </w:p>
    <w:p>
      <w:r>
        <w:rPr>
          <w:rFonts w:ascii="宋体" w:hAnsi="宋体" w:eastAsia="宋体"/>
          <w:sz w:val="24"/>
        </w:rPr>
        <w:t>汪立宏，吴新一著；邓勇，江旭，洪烨译；骆清铭校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生物医学光学  原理和成像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汪立宏，吴新一著；邓勇，江旭，洪烨译；骆清铭校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本书出售、求购地址：https://www.jiaokey.com/book/detail/14160914.html</w:t>
      </w:r>
    </w:p>
    <w:p>
      <w:r>
        <w:t>更多相关图书推荐：https://www.jiaokey.com</w:t>
      </w:r>
    </w:p>
    <w:p>
      <w:r>
        <w:t>汪立宏，吴新一著；邓勇，江旭，洪烨译；骆清铭校 其他作品：https://www.jiaokey.com/tag/汪立宏，吴新一著；邓勇，江旭，洪烨译；骆清铭校.html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关键词搜索：https://www.jiaokey.com/tag/生物医学光学  原理和成像.html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