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北京大学第一医院妇产科护理工作指南</w:t>
      </w:r>
    </w:p>
    <w:p>
      <w:r>
        <w:rPr>
          <w:rFonts w:ascii="宋体" w:hAnsi="宋体" w:eastAsia="宋体"/>
          <w:sz w:val="24"/>
        </w:rPr>
        <w:t>刘军，汪京萍主编；陈梅，程海丹副主编；王思齐等编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北京大学第一医院妇产科护理工作指南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刘军，汪京萍主编；陈梅，程海丹副主编；王思齐等编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本书出售、求购地址：https://www.jiaokey.com/book/detail/14160690.html</w:t>
      </w:r>
    </w:p>
    <w:p>
      <w:r>
        <w:t>更多相关图书推荐：https://www.jiaokey.com</w:t>
      </w:r>
    </w:p>
    <w:p>
      <w:r>
        <w:t>刘军，汪京萍主编；陈梅，程海丹副主编；王思齐等编 其他作品：https://www.jiaokey.com/tag/刘军，汪京萍主编；陈梅，程海丹副主编；王思齐等编.html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关键词搜索：https://www.jiaokey.com/tag/北京大学第一医院妇产科护理工作指南.html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