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彩练当山舞  印江自治县农村公路建管养运一体化建设画册</w:t>
      </w:r>
    </w:p>
    <w:p>
      <w:r>
        <w:rPr>
          <w:rFonts w:ascii="宋体" w:hAnsi="宋体" w:eastAsia="宋体"/>
          <w:sz w:val="24"/>
        </w:rPr>
        <w:t>印江土家族苗族自治县交通局编制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彩练当山舞  印江自治县农村公路建管养运一体化建设画册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印江土家族苗族自治县交通局编制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本书出售、求购地址：https://www.jiaokey.com/book/detail/14159502.html</w:t>
      </w:r>
    </w:p>
    <w:p>
      <w:r>
        <w:t>更多相关图书推荐：https://www.jiaokey.com</w:t>
      </w:r>
    </w:p>
    <w:p>
      <w:r>
        <w:t>印江土家族苗族自治县交通局编制 其他作品：https://www.jiaokey.com/tag/印江土家族苗族自治县交通局编制.html</w:t>
      </w:r>
    </w:p>
    <w:p>
      <w:r>
        <w:t>关键词搜索：https://www.jiaokey.com/tag/彩练当山舞  印江自治县农村公路建管养运一体化建设画册.html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