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太素脉要;脉荟</w:t>
      </w:r>
    </w:p>
    <w:p>
      <w:r>
        <w:rPr>
          <w:rFonts w:ascii="宋体" w:hAnsi="宋体" w:eastAsia="宋体"/>
          <w:sz w:val="24"/>
        </w:rPr>
        <w:t>（明）程伊编著；（明）程大中著；孙海舒，农汉才点校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太素脉要;脉荟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（明）程伊编著；（明）程大中著；孙海舒，农汉才点校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本书出售、求购地址：https://www.jiaokey.com/book/detail/14158691.html</w:t>
      </w:r>
    </w:p>
    <w:p>
      <w:r>
        <w:t>更多相关图书推荐：https://www.jiaokey.com</w:t>
      </w:r>
    </w:p>
    <w:p>
      <w:r>
        <w:t>（明）程伊编著；（明）程大中著；孙海舒，农汉才点校 其他作品：https://www.jiaokey.com/tag/（明）程伊编著；（明）程大中著；孙海舒，农汉才点校.html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关键词搜索：https://www.jiaokey.com/tag/太素脉要;脉荟.html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