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埃塞俄比亚的产业政策  非洲制造</w:t>
      </w:r>
    </w:p>
    <w:p>
      <w:r>
        <w:rPr>
          <w:rFonts w:ascii="宋体" w:hAnsi="宋体" w:eastAsia="宋体"/>
          <w:sz w:val="24"/>
        </w:rPr>
        <w:t>（埃塞）阿尔卡贝·奥克贝著；潘良，蔡莺译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埃塞俄比亚的产业政策  非洲制造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（埃塞）阿尔卡贝·奥克贝著；潘良，蔡莺译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本书出售、求购地址：https://www.jiaokey.com/book/detail/14158039.html</w:t>
      </w:r>
    </w:p>
    <w:p>
      <w:r>
        <w:t>更多相关图书推荐：https://www.jiaokey.com</w:t>
      </w:r>
    </w:p>
    <w:p>
      <w:r>
        <w:t>（埃塞）阿尔卡贝·奥克贝著；潘良，蔡莺译 其他作品：https://www.jiaokey.com/tag/（埃塞）阿尔卡贝·奥克贝著；潘良，蔡莺译.html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关键词搜索：https://www.jiaokey.com/tag/埃塞俄比亚的产业政策  非洲制造.html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