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行过台湾三宝的年代  台湾产业博物馆展示资源调查报告书</w:t>
      </w:r>
    </w:p>
    <w:p>
      <w:r>
        <w:rPr>
          <w:rFonts w:ascii="宋体" w:hAnsi="宋体" w:eastAsia="宋体"/>
          <w:sz w:val="24"/>
        </w:rPr>
        <w:t>庄永明计画主持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行过台湾三宝的年代  台湾产业博物馆展示资源调查报告书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庄永明计画主持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本书出售、求购地址：https://www.jiaokey.com/book/detail/14157927.html</w:t>
      </w:r>
    </w:p>
    <w:p>
      <w:r>
        <w:t>更多相关图书推荐：https://www.jiaokey.com</w:t>
      </w:r>
    </w:p>
    <w:p>
      <w:r>
        <w:t>庄永明计画主持 其他作品：https://www.jiaokey.com/tag/庄永明计画主持.html</w:t>
      </w:r>
    </w:p>
    <w:p>
      <w:r>
        <w:t>台湾博物馆 出版图书：https://www.jiaokey.com/tag/台湾博物馆.html</w:t>
      </w:r>
    </w:p>
    <w:p>
      <w:r>
        <w:t>关键词搜索：https://www.jiaokey.com/tag/行过台湾三宝的年代  台湾产业博物馆展示资源调查报告书.html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